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5C3DA832" w:rsidR="00525131" w:rsidRPr="008E5EFA" w:rsidRDefault="003021A4" w:rsidP="00A55286">
      <w:pPr>
        <w:pStyle w:val="ACTIVITYSHEETHEAD"/>
        <w:rPr>
          <w:u w:color="11B7D7"/>
        </w:rPr>
      </w:pPr>
      <w:r>
        <w:rPr>
          <w:u w:color="11B7D7"/>
        </w:rPr>
        <w:t>homework</w:t>
      </w:r>
      <w:r w:rsidR="007F7DA1">
        <w:rPr>
          <w:u w:color="11B7D7"/>
        </w:rPr>
        <w:t xml:space="preserve"> solutions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31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7C842C8F" w14:textId="77777777" w:rsidR="003021A4" w:rsidRPr="00437B6C" w:rsidRDefault="003021A4" w:rsidP="003021A4">
      <w:pPr>
        <w:pStyle w:val="ASHeading1"/>
      </w:pPr>
      <w:r>
        <w:t>Question</w:t>
      </w:r>
      <w:r w:rsidRPr="00437B6C">
        <w:t xml:space="preserve"> 1</w:t>
      </w:r>
    </w:p>
    <w:p w14:paraId="75AE7696" w14:textId="77777777" w:rsidR="003021A4" w:rsidRDefault="003021A4" w:rsidP="003021A4">
      <w:pPr>
        <w:spacing w:before="120" w:after="120" w:line="240" w:lineRule="auto"/>
      </w:pPr>
      <w:r>
        <w:t>For each category, explain one benefit of connecting devices to a network for individuals, organisations, and society.</w:t>
      </w:r>
    </w:p>
    <w:p w14:paraId="5C11AF84" w14:textId="446A7E80" w:rsidR="003021A4" w:rsidRDefault="003021A4" w:rsidP="003021A4">
      <w:pPr>
        <w:spacing w:after="120" w:line="240" w:lineRule="auto"/>
        <w:rPr>
          <w:rFonts w:cs="Arial"/>
        </w:rPr>
      </w:pPr>
      <w:r w:rsidRPr="00A321A8">
        <w:rPr>
          <w:rFonts w:cs="Arial"/>
        </w:rPr>
        <w:t>Note:</w:t>
      </w:r>
      <w:r>
        <w:rPr>
          <w:rFonts w:cs="Arial"/>
        </w:rPr>
        <w:t xml:space="preserve"> </w:t>
      </w:r>
      <w:r w:rsidRPr="00A321A8">
        <w:rPr>
          <w:rFonts w:cs="Arial"/>
        </w:rPr>
        <w:t>A good exam technique for</w:t>
      </w:r>
      <w:r>
        <w:rPr>
          <w:rFonts w:cs="Arial"/>
        </w:rPr>
        <w:t xml:space="preserve"> answering</w:t>
      </w:r>
      <w:r w:rsidRPr="00A321A8">
        <w:rPr>
          <w:rFonts w:cs="Arial"/>
        </w:rPr>
        <w:t xml:space="preserve"> ‘explain’ type questions is to state a fact, follow</w:t>
      </w:r>
      <w:r>
        <w:rPr>
          <w:rFonts w:cs="Arial"/>
        </w:rPr>
        <w:t xml:space="preserve"> this with</w:t>
      </w:r>
      <w:r w:rsidRPr="00A321A8">
        <w:rPr>
          <w:rFonts w:cs="Arial"/>
        </w:rPr>
        <w:t xml:space="preserve"> the word ‘because’</w:t>
      </w:r>
      <w:r>
        <w:rPr>
          <w:rFonts w:cs="Arial"/>
        </w:rPr>
        <w:t>, and then state your</w:t>
      </w:r>
      <w:r w:rsidRPr="00A321A8">
        <w:rPr>
          <w:rFonts w:cs="Arial"/>
        </w:rPr>
        <w:t xml:space="preserve"> reason or expansion.</w:t>
      </w:r>
    </w:p>
    <w:tbl>
      <w:tblPr>
        <w:tblStyle w:val="TableGrid"/>
        <w:tblpPr w:leftFromText="180" w:rightFromText="180" w:vertAnchor="text" w:tblpY="1"/>
        <w:tblOverlap w:val="never"/>
        <w:tblW w:w="9360" w:type="dxa"/>
        <w:tblInd w:w="0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872"/>
        <w:gridCol w:w="7488"/>
      </w:tblGrid>
      <w:tr w:rsidR="007F7DA1" w:rsidRPr="002E287D" w14:paraId="48919F77" w14:textId="77777777" w:rsidTr="007F7DA1">
        <w:tc>
          <w:tcPr>
            <w:tcW w:w="9360" w:type="dxa"/>
            <w:gridSpan w:val="2"/>
            <w:shd w:val="clear" w:color="auto" w:fill="11B7D7"/>
            <w:vAlign w:val="center"/>
          </w:tcPr>
          <w:p w14:paraId="747506C5" w14:textId="77777777" w:rsidR="007F7DA1" w:rsidRPr="007F7DA1" w:rsidRDefault="007F7DA1" w:rsidP="007F7DA1">
            <w:pPr>
              <w:spacing w:before="120" w:after="120" w:line="240" w:lineRule="auto"/>
              <w:rPr>
                <w:color w:val="FFFFFF" w:themeColor="background1"/>
              </w:rPr>
            </w:pPr>
            <w:r w:rsidRPr="007F7DA1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Distributed and collaborative working</w:t>
            </w:r>
          </w:p>
        </w:tc>
      </w:tr>
      <w:tr w:rsidR="007F7DA1" w14:paraId="7F0DBF7F" w14:textId="77777777" w:rsidTr="007F7DA1">
        <w:trPr>
          <w:trHeight w:val="850"/>
        </w:trPr>
        <w:tc>
          <w:tcPr>
            <w:tcW w:w="1872" w:type="dxa"/>
            <w:vAlign w:val="center"/>
          </w:tcPr>
          <w:p w14:paraId="159F614A" w14:textId="77777777" w:rsidR="007F7DA1" w:rsidRDefault="007F7DA1" w:rsidP="007F7DA1">
            <w:r>
              <w:t>Individuals</w:t>
            </w:r>
          </w:p>
        </w:tc>
        <w:tc>
          <w:tcPr>
            <w:tcW w:w="7488" w:type="dxa"/>
            <w:vAlign w:val="center"/>
          </w:tcPr>
          <w:p w14:paraId="1E640B2F" w14:textId="77777777" w:rsidR="007F7DA1" w:rsidRPr="007F7DA1" w:rsidRDefault="007F7DA1" w:rsidP="007F7DA1">
            <w:pPr>
              <w:spacing w:line="240" w:lineRule="auto"/>
              <w:rPr>
                <w:color w:val="9900FF"/>
              </w:rPr>
            </w:pPr>
            <w:r w:rsidRPr="007F7DA1">
              <w:rPr>
                <w:color w:val="9900FF"/>
              </w:rPr>
              <w:t>Individuals may work on the same documents at the same time because the documents (and often the applications to access them) are stored and run from the Cloud.</w:t>
            </w:r>
          </w:p>
        </w:tc>
      </w:tr>
      <w:tr w:rsidR="007F7DA1" w14:paraId="3A7F3CA0" w14:textId="77777777" w:rsidTr="007F7DA1">
        <w:trPr>
          <w:trHeight w:val="850"/>
        </w:trPr>
        <w:tc>
          <w:tcPr>
            <w:tcW w:w="1872" w:type="dxa"/>
            <w:vAlign w:val="center"/>
          </w:tcPr>
          <w:p w14:paraId="4D785888" w14:textId="77777777" w:rsidR="007F7DA1" w:rsidRDefault="007F7DA1" w:rsidP="007F7DA1">
            <w:r>
              <w:t>Organisations</w:t>
            </w:r>
          </w:p>
        </w:tc>
        <w:tc>
          <w:tcPr>
            <w:tcW w:w="7488" w:type="dxa"/>
            <w:vAlign w:val="center"/>
          </w:tcPr>
          <w:p w14:paraId="1CE93ABE" w14:textId="77777777" w:rsidR="007F7DA1" w:rsidRPr="007F7DA1" w:rsidRDefault="007F7DA1" w:rsidP="007F7DA1">
            <w:pPr>
              <w:spacing w:line="240" w:lineRule="auto"/>
              <w:rPr>
                <w:color w:val="9900FF"/>
              </w:rPr>
            </w:pPr>
            <w:r w:rsidRPr="007F7DA1">
              <w:rPr>
                <w:color w:val="9900FF"/>
              </w:rPr>
              <w:t xml:space="preserve">Organisations may have increased productivity as a result of distributed working because teams around the world can work online at all hours of the day. </w:t>
            </w:r>
          </w:p>
        </w:tc>
      </w:tr>
      <w:tr w:rsidR="007F7DA1" w14:paraId="14899F09" w14:textId="77777777" w:rsidTr="007F7DA1">
        <w:trPr>
          <w:trHeight w:val="850"/>
        </w:trPr>
        <w:tc>
          <w:tcPr>
            <w:tcW w:w="1872" w:type="dxa"/>
            <w:vAlign w:val="center"/>
          </w:tcPr>
          <w:p w14:paraId="3E45A968" w14:textId="77777777" w:rsidR="007F7DA1" w:rsidRDefault="007F7DA1" w:rsidP="007F7DA1">
            <w:r>
              <w:t>Society</w:t>
            </w:r>
          </w:p>
        </w:tc>
        <w:tc>
          <w:tcPr>
            <w:tcW w:w="7488" w:type="dxa"/>
            <w:vAlign w:val="center"/>
          </w:tcPr>
          <w:p w14:paraId="1180C81C" w14:textId="77777777" w:rsidR="007F7DA1" w:rsidRPr="007F7DA1" w:rsidRDefault="007F7DA1" w:rsidP="007F7DA1">
            <w:pPr>
              <w:spacing w:line="240" w:lineRule="auto"/>
              <w:rPr>
                <w:color w:val="9900FF"/>
              </w:rPr>
            </w:pPr>
            <w:r w:rsidRPr="007F7DA1">
              <w:rPr>
                <w:color w:val="9900FF"/>
              </w:rPr>
              <w:t xml:space="preserve">People may be more satisfied working in a distributed manner because it gives them a better work-life balance. </w:t>
            </w:r>
          </w:p>
        </w:tc>
      </w:tr>
      <w:tr w:rsidR="007F7DA1" w14:paraId="601248D8" w14:textId="77777777" w:rsidTr="007F7DA1">
        <w:trPr>
          <w:trHeight w:val="520"/>
        </w:trPr>
        <w:tc>
          <w:tcPr>
            <w:tcW w:w="9360" w:type="dxa"/>
            <w:gridSpan w:val="2"/>
            <w:shd w:val="clear" w:color="auto" w:fill="11B7D7"/>
            <w:vAlign w:val="center"/>
          </w:tcPr>
          <w:p w14:paraId="7EA6CCF8" w14:textId="77777777" w:rsidR="007F7DA1" w:rsidRPr="007F7DA1" w:rsidRDefault="007F7DA1" w:rsidP="007F7DA1">
            <w:pPr>
              <w:spacing w:before="120" w:after="120" w:line="240" w:lineRule="auto"/>
              <w:rPr>
                <w:color w:val="FFFFFF" w:themeColor="background1"/>
              </w:rPr>
            </w:pPr>
            <w:r w:rsidRPr="007F7DA1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Sharing data and information</w:t>
            </w:r>
          </w:p>
        </w:tc>
      </w:tr>
      <w:tr w:rsidR="007F7DA1" w14:paraId="5C810BDE" w14:textId="77777777" w:rsidTr="007F7DA1">
        <w:trPr>
          <w:trHeight w:val="872"/>
        </w:trPr>
        <w:tc>
          <w:tcPr>
            <w:tcW w:w="1872" w:type="dxa"/>
            <w:vAlign w:val="center"/>
          </w:tcPr>
          <w:p w14:paraId="38815EF6" w14:textId="77777777" w:rsidR="007F7DA1" w:rsidRDefault="007F7DA1" w:rsidP="007F7DA1">
            <w:r>
              <w:t>Individuals</w:t>
            </w:r>
          </w:p>
        </w:tc>
        <w:tc>
          <w:tcPr>
            <w:tcW w:w="7488" w:type="dxa"/>
            <w:vAlign w:val="center"/>
          </w:tcPr>
          <w:p w14:paraId="5624CAB3" w14:textId="77777777" w:rsidR="007F7DA1" w:rsidRPr="007F7DA1" w:rsidRDefault="007F7DA1" w:rsidP="007F7DA1">
            <w:pPr>
              <w:spacing w:line="240" w:lineRule="auto"/>
              <w:rPr>
                <w:color w:val="9900FF"/>
              </w:rPr>
            </w:pPr>
            <w:r w:rsidRPr="007F7DA1">
              <w:rPr>
                <w:color w:val="9900FF"/>
              </w:rPr>
              <w:t>People can stay in touch with family members who are far away using social networking because they can upload photos and videos.</w:t>
            </w:r>
          </w:p>
        </w:tc>
      </w:tr>
      <w:tr w:rsidR="007F7DA1" w14:paraId="1D5D6DD4" w14:textId="77777777" w:rsidTr="007F7DA1">
        <w:trPr>
          <w:trHeight w:val="850"/>
        </w:trPr>
        <w:tc>
          <w:tcPr>
            <w:tcW w:w="1872" w:type="dxa"/>
            <w:vAlign w:val="center"/>
          </w:tcPr>
          <w:p w14:paraId="5DB1317E" w14:textId="77777777" w:rsidR="007F7DA1" w:rsidRDefault="007F7DA1" w:rsidP="007F7DA1">
            <w:r>
              <w:t>Organisations</w:t>
            </w:r>
          </w:p>
        </w:tc>
        <w:tc>
          <w:tcPr>
            <w:tcW w:w="7488" w:type="dxa"/>
            <w:vAlign w:val="center"/>
          </w:tcPr>
          <w:p w14:paraId="71C4938D" w14:textId="77777777" w:rsidR="007F7DA1" w:rsidRPr="007F7DA1" w:rsidRDefault="007F7DA1" w:rsidP="007F7DA1">
            <w:pPr>
              <w:spacing w:line="240" w:lineRule="auto"/>
              <w:rPr>
                <w:color w:val="9900FF"/>
              </w:rPr>
            </w:pPr>
            <w:r w:rsidRPr="007F7DA1">
              <w:rPr>
                <w:color w:val="9900FF"/>
              </w:rPr>
              <w:t xml:space="preserve">Organisations can keep customers updated about new products and features because information can be put on publicly accessible websites. </w:t>
            </w:r>
          </w:p>
        </w:tc>
      </w:tr>
      <w:tr w:rsidR="007F7DA1" w14:paraId="7699D5BE" w14:textId="77777777" w:rsidTr="007F7DA1">
        <w:trPr>
          <w:trHeight w:val="850"/>
        </w:trPr>
        <w:tc>
          <w:tcPr>
            <w:tcW w:w="1872" w:type="dxa"/>
            <w:vAlign w:val="center"/>
          </w:tcPr>
          <w:p w14:paraId="244B1D2F" w14:textId="77777777" w:rsidR="007F7DA1" w:rsidRDefault="007F7DA1" w:rsidP="007F7DA1">
            <w:r>
              <w:t>Society</w:t>
            </w:r>
          </w:p>
        </w:tc>
        <w:tc>
          <w:tcPr>
            <w:tcW w:w="7488" w:type="dxa"/>
            <w:vAlign w:val="center"/>
          </w:tcPr>
          <w:p w14:paraId="70AB4C45" w14:textId="77777777" w:rsidR="007F7DA1" w:rsidRPr="007F7DA1" w:rsidRDefault="007F7DA1" w:rsidP="007F7DA1">
            <w:pPr>
              <w:spacing w:line="240" w:lineRule="auto"/>
              <w:rPr>
                <w:color w:val="9900FF"/>
              </w:rPr>
            </w:pPr>
            <w:r w:rsidRPr="007F7DA1">
              <w:rPr>
                <w:color w:val="9900FF"/>
              </w:rPr>
              <w:t xml:space="preserve">People can be encouraged to participate in local debates because local government agencies can publish relevant information on their websites. </w:t>
            </w:r>
          </w:p>
        </w:tc>
      </w:tr>
      <w:tr w:rsidR="007F7DA1" w14:paraId="3E6D6613" w14:textId="77777777" w:rsidTr="007F7DA1">
        <w:tc>
          <w:tcPr>
            <w:tcW w:w="9360" w:type="dxa"/>
            <w:gridSpan w:val="2"/>
            <w:shd w:val="clear" w:color="auto" w:fill="11B7D7"/>
            <w:vAlign w:val="center"/>
          </w:tcPr>
          <w:p w14:paraId="06A9E2C5" w14:textId="77777777" w:rsidR="007F7DA1" w:rsidRPr="007F7DA1" w:rsidRDefault="007F7DA1" w:rsidP="007F7DA1">
            <w:pPr>
              <w:spacing w:before="120" w:after="120" w:line="240" w:lineRule="auto"/>
              <w:rPr>
                <w:color w:val="FFFFFF" w:themeColor="background1"/>
              </w:rPr>
            </w:pPr>
            <w:r w:rsidRPr="007F7DA1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Sharing peripherals</w:t>
            </w:r>
          </w:p>
        </w:tc>
      </w:tr>
      <w:tr w:rsidR="007F7DA1" w14:paraId="32F90652" w14:textId="77777777" w:rsidTr="007F7DA1">
        <w:trPr>
          <w:trHeight w:val="850"/>
        </w:trPr>
        <w:tc>
          <w:tcPr>
            <w:tcW w:w="1872" w:type="dxa"/>
            <w:vAlign w:val="center"/>
          </w:tcPr>
          <w:p w14:paraId="05F1BDD3" w14:textId="77777777" w:rsidR="007F7DA1" w:rsidRDefault="007F7DA1" w:rsidP="007F7DA1">
            <w:r>
              <w:t>Individuals</w:t>
            </w:r>
          </w:p>
        </w:tc>
        <w:tc>
          <w:tcPr>
            <w:tcW w:w="7488" w:type="dxa"/>
            <w:vAlign w:val="center"/>
          </w:tcPr>
          <w:p w14:paraId="260BEFBE" w14:textId="77777777" w:rsidR="007F7DA1" w:rsidRPr="007F7DA1" w:rsidRDefault="007F7DA1" w:rsidP="007F7DA1">
            <w:pPr>
              <w:spacing w:line="240" w:lineRule="auto"/>
              <w:rPr>
                <w:color w:val="9900FF"/>
              </w:rPr>
            </w:pPr>
            <w:r w:rsidRPr="007F7DA1">
              <w:rPr>
                <w:color w:val="9900FF"/>
              </w:rPr>
              <w:t>People living in the same house don’t have to have their own printer, scanner, etc. because they can all share devices connected to the LAN in the house.</w:t>
            </w:r>
          </w:p>
        </w:tc>
      </w:tr>
      <w:tr w:rsidR="007F7DA1" w14:paraId="1F46BB8E" w14:textId="77777777" w:rsidTr="007F7DA1">
        <w:trPr>
          <w:trHeight w:val="850"/>
        </w:trPr>
        <w:tc>
          <w:tcPr>
            <w:tcW w:w="1872" w:type="dxa"/>
            <w:vAlign w:val="center"/>
          </w:tcPr>
          <w:p w14:paraId="16743768" w14:textId="77777777" w:rsidR="007F7DA1" w:rsidRDefault="007F7DA1" w:rsidP="007F7DA1">
            <w:r>
              <w:t>Organisations</w:t>
            </w:r>
          </w:p>
        </w:tc>
        <w:tc>
          <w:tcPr>
            <w:tcW w:w="7488" w:type="dxa"/>
            <w:vAlign w:val="center"/>
          </w:tcPr>
          <w:p w14:paraId="037E4C6E" w14:textId="77777777" w:rsidR="007F7DA1" w:rsidRPr="007F7DA1" w:rsidRDefault="007F7DA1" w:rsidP="007F7DA1">
            <w:pPr>
              <w:spacing w:line="240" w:lineRule="auto"/>
              <w:rPr>
                <w:color w:val="9900FF"/>
              </w:rPr>
            </w:pPr>
            <w:r w:rsidRPr="007F7DA1">
              <w:rPr>
                <w:color w:val="9900FF"/>
              </w:rPr>
              <w:t>Organisations can save money on infrastructure because they can have a single shared internet connection.</w:t>
            </w:r>
          </w:p>
        </w:tc>
      </w:tr>
      <w:tr w:rsidR="007F7DA1" w14:paraId="739C49E0" w14:textId="77777777" w:rsidTr="007F7DA1">
        <w:trPr>
          <w:trHeight w:val="850"/>
        </w:trPr>
        <w:tc>
          <w:tcPr>
            <w:tcW w:w="1872" w:type="dxa"/>
            <w:vAlign w:val="center"/>
          </w:tcPr>
          <w:p w14:paraId="7795F4C6" w14:textId="77777777" w:rsidR="007F7DA1" w:rsidRDefault="007F7DA1" w:rsidP="007F7DA1">
            <w:r>
              <w:t>Society</w:t>
            </w:r>
          </w:p>
        </w:tc>
        <w:tc>
          <w:tcPr>
            <w:tcW w:w="7488" w:type="dxa"/>
            <w:vAlign w:val="center"/>
          </w:tcPr>
          <w:p w14:paraId="4EDC46FD" w14:textId="77777777" w:rsidR="007F7DA1" w:rsidRPr="007F7DA1" w:rsidRDefault="007F7DA1" w:rsidP="007F7DA1">
            <w:pPr>
              <w:spacing w:line="240" w:lineRule="auto"/>
              <w:rPr>
                <w:color w:val="9900FF"/>
              </w:rPr>
            </w:pPr>
            <w:r w:rsidRPr="007F7DA1">
              <w:rPr>
                <w:color w:val="9900FF"/>
              </w:rPr>
              <w:t xml:space="preserve">Society benefits from an environmental point of view because when people share peripherals, a smaller number of such devices must be produced and disposed of. </w:t>
            </w:r>
          </w:p>
        </w:tc>
      </w:tr>
      <w:tr w:rsidR="007F7DA1" w14:paraId="7F038D6A" w14:textId="77777777" w:rsidTr="007F7DA1">
        <w:tc>
          <w:tcPr>
            <w:tcW w:w="9360" w:type="dxa"/>
            <w:gridSpan w:val="2"/>
            <w:shd w:val="clear" w:color="auto" w:fill="11B7D7"/>
            <w:vAlign w:val="center"/>
          </w:tcPr>
          <w:p w14:paraId="4DCAFAC7" w14:textId="77777777" w:rsidR="007F7DA1" w:rsidRPr="007F7DA1" w:rsidRDefault="007F7DA1" w:rsidP="007F7DA1">
            <w:pPr>
              <w:spacing w:before="120" w:after="120" w:line="240" w:lineRule="auto"/>
              <w:rPr>
                <w:color w:val="FFFFFF" w:themeColor="background1"/>
              </w:rPr>
            </w:pPr>
            <w:r w:rsidRPr="007F7DA1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Centralised support and maintenance</w:t>
            </w:r>
          </w:p>
        </w:tc>
      </w:tr>
      <w:tr w:rsidR="007F7DA1" w14:paraId="3AA4EB5F" w14:textId="77777777" w:rsidTr="007F7DA1">
        <w:trPr>
          <w:trHeight w:val="850"/>
        </w:trPr>
        <w:tc>
          <w:tcPr>
            <w:tcW w:w="1872" w:type="dxa"/>
            <w:vAlign w:val="center"/>
          </w:tcPr>
          <w:p w14:paraId="465515A4" w14:textId="77777777" w:rsidR="007F7DA1" w:rsidRDefault="007F7DA1" w:rsidP="007F7DA1">
            <w:r>
              <w:t>Individuals</w:t>
            </w:r>
          </w:p>
        </w:tc>
        <w:tc>
          <w:tcPr>
            <w:tcW w:w="7488" w:type="dxa"/>
            <w:vAlign w:val="center"/>
          </w:tcPr>
          <w:p w14:paraId="492C116A" w14:textId="77777777" w:rsidR="007F7DA1" w:rsidRPr="007F7DA1" w:rsidRDefault="007F7DA1" w:rsidP="007F7DA1">
            <w:pPr>
              <w:spacing w:line="240" w:lineRule="auto"/>
              <w:rPr>
                <w:color w:val="9900FF"/>
              </w:rPr>
            </w:pPr>
            <w:r w:rsidRPr="007F7DA1">
              <w:rPr>
                <w:color w:val="9900FF"/>
              </w:rPr>
              <w:t>Individuals can be protected from cyberattacks because software can be updated automatically. This removes the need for the individuals to actively initiate the update.</w:t>
            </w:r>
          </w:p>
        </w:tc>
      </w:tr>
      <w:tr w:rsidR="007F7DA1" w14:paraId="2B1AC7D1" w14:textId="77777777" w:rsidTr="007F7DA1">
        <w:trPr>
          <w:trHeight w:val="850"/>
        </w:trPr>
        <w:tc>
          <w:tcPr>
            <w:tcW w:w="1872" w:type="dxa"/>
            <w:vAlign w:val="center"/>
          </w:tcPr>
          <w:p w14:paraId="63E66983" w14:textId="77777777" w:rsidR="007F7DA1" w:rsidRDefault="007F7DA1" w:rsidP="007F7DA1">
            <w:r>
              <w:lastRenderedPageBreak/>
              <w:t>Organisations</w:t>
            </w:r>
          </w:p>
        </w:tc>
        <w:tc>
          <w:tcPr>
            <w:tcW w:w="7488" w:type="dxa"/>
            <w:vAlign w:val="center"/>
          </w:tcPr>
          <w:p w14:paraId="196AA3CE" w14:textId="77777777" w:rsidR="007F7DA1" w:rsidRPr="007F7DA1" w:rsidRDefault="007F7DA1" w:rsidP="007F7DA1">
            <w:pPr>
              <w:spacing w:line="240" w:lineRule="auto"/>
              <w:rPr>
                <w:color w:val="9900FF"/>
              </w:rPr>
            </w:pPr>
            <w:r w:rsidRPr="007F7DA1">
              <w:rPr>
                <w:color w:val="9900FF"/>
              </w:rPr>
              <w:t>Organisations can avoid downtime/disruption during working hours because updates and new applications can be downloaded and installed overnight when computers are not otherwise in use.</w:t>
            </w:r>
          </w:p>
        </w:tc>
      </w:tr>
      <w:tr w:rsidR="007F7DA1" w14:paraId="05F3661C" w14:textId="77777777" w:rsidTr="007F7DA1">
        <w:trPr>
          <w:trHeight w:val="850"/>
        </w:trPr>
        <w:tc>
          <w:tcPr>
            <w:tcW w:w="1872" w:type="dxa"/>
            <w:vAlign w:val="center"/>
          </w:tcPr>
          <w:p w14:paraId="3D705652" w14:textId="77777777" w:rsidR="007F7DA1" w:rsidRDefault="007F7DA1" w:rsidP="007F7DA1">
            <w:r>
              <w:t>Society</w:t>
            </w:r>
          </w:p>
        </w:tc>
        <w:tc>
          <w:tcPr>
            <w:tcW w:w="7488" w:type="dxa"/>
            <w:vAlign w:val="center"/>
          </w:tcPr>
          <w:p w14:paraId="19AC66E0" w14:textId="77777777" w:rsidR="007F7DA1" w:rsidRPr="007F7DA1" w:rsidRDefault="007F7DA1" w:rsidP="007F7DA1">
            <w:pPr>
              <w:spacing w:line="240" w:lineRule="auto"/>
              <w:rPr>
                <w:color w:val="9900FF"/>
              </w:rPr>
            </w:pPr>
            <w:r w:rsidRPr="007F7DA1">
              <w:rPr>
                <w:color w:val="9900FF"/>
              </w:rPr>
              <w:t>Essential services such as communication systems, utilities, transport and hospitals are available when required because they are maintained and protected from cyberattacks and unexpected downtime.</w:t>
            </w:r>
          </w:p>
        </w:tc>
      </w:tr>
    </w:tbl>
    <w:p w14:paraId="3544911F" w14:textId="77777777" w:rsidR="007F7DA1" w:rsidRDefault="007F7DA1" w:rsidP="003021A4">
      <w:pPr>
        <w:rPr>
          <w:rFonts w:cs="Arial"/>
          <w:b/>
          <w:bCs/>
          <w:noProof/>
          <w:sz w:val="28"/>
          <w:szCs w:val="28"/>
          <w:lang w:eastAsia="en-GB"/>
        </w:rPr>
      </w:pPr>
    </w:p>
    <w:p w14:paraId="643DD3BE" w14:textId="347B86A2" w:rsidR="003021A4" w:rsidRDefault="003021A4" w:rsidP="003021A4">
      <w:pPr>
        <w:rPr>
          <w:rFonts w:cs="Arial"/>
          <w:b/>
          <w:bCs/>
          <w:noProof/>
          <w:sz w:val="28"/>
          <w:szCs w:val="28"/>
          <w:lang w:eastAsia="en-GB"/>
        </w:rPr>
      </w:pPr>
      <w:r w:rsidRPr="00C264A2">
        <w:rPr>
          <w:rFonts w:cs="Arial"/>
          <w:b/>
          <w:bCs/>
          <w:noProof/>
          <w:sz w:val="28"/>
          <w:szCs w:val="28"/>
          <w:lang w:eastAsia="en-GB"/>
        </w:rPr>
        <w:t xml:space="preserve">Question </w:t>
      </w:r>
      <w:r w:rsidR="00725ACD">
        <w:rPr>
          <w:rFonts w:cs="Arial"/>
          <w:b/>
          <w:bCs/>
          <w:noProof/>
          <w:sz w:val="28"/>
          <w:szCs w:val="28"/>
          <w:lang w:eastAsia="en-GB"/>
        </w:rPr>
        <w:t>2</w:t>
      </w:r>
    </w:p>
    <w:p w14:paraId="32F0FDC3" w14:textId="77777777" w:rsidR="003021A4" w:rsidRDefault="003021A4" w:rsidP="003021A4">
      <w:pPr>
        <w:rPr>
          <w:noProof/>
          <w:lang w:eastAsia="en-GB"/>
        </w:rPr>
      </w:pPr>
      <w:r>
        <w:rPr>
          <w:noProof/>
          <w:lang w:eastAsia="en-GB"/>
        </w:rPr>
        <w:t xml:space="preserve">IPV4 and IPV6 are different addressing systems used on networks. </w:t>
      </w:r>
    </w:p>
    <w:p w14:paraId="6243DE3B" w14:textId="77777777" w:rsidR="003021A4" w:rsidRDefault="003021A4" w:rsidP="003021A4">
      <w:pPr>
        <w:rPr>
          <w:noProof/>
          <w:lang w:eastAsia="en-GB"/>
        </w:rPr>
      </w:pPr>
      <w:r>
        <w:rPr>
          <w:noProof/>
          <w:lang w:eastAsia="en-GB"/>
        </w:rPr>
        <w:t>Note: There are commands you can type into your operating system’s command console that will show you the IPV4 and IPV6 addresses for your own machine. Use a WWW search to find out the commands and give them a try.</w:t>
      </w:r>
    </w:p>
    <w:p w14:paraId="60B166B5" w14:textId="77777777" w:rsidR="003021A4" w:rsidRDefault="003021A4" w:rsidP="003021A4">
      <w:pPr>
        <w:rPr>
          <w:noProof/>
          <w:lang w:eastAsia="en-GB"/>
        </w:rPr>
      </w:pPr>
      <w:r>
        <w:rPr>
          <w:noProof/>
          <w:lang w:eastAsia="en-GB"/>
        </w:rPr>
        <w:t>Complete the table to give a description of the format for each system and an example.</w:t>
      </w:r>
    </w:p>
    <w:p w14:paraId="10BE0F77" w14:textId="77777777" w:rsidR="003021A4" w:rsidRPr="00C264A2" w:rsidRDefault="003021A4" w:rsidP="003021A4">
      <w:pPr>
        <w:rPr>
          <w:noProof/>
          <w:lang w:eastAsia="en-GB"/>
        </w:rPr>
      </w:pPr>
    </w:p>
    <w:tbl>
      <w:tblPr>
        <w:tblW w:w="8926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0A0" w:firstRow="1" w:lastRow="0" w:firstColumn="1" w:lastColumn="0" w:noHBand="0" w:noVBand="0"/>
      </w:tblPr>
      <w:tblGrid>
        <w:gridCol w:w="2405"/>
        <w:gridCol w:w="3260"/>
        <w:gridCol w:w="3261"/>
      </w:tblGrid>
      <w:tr w:rsidR="003021A4" w:rsidRPr="002E287D" w14:paraId="777EFF88" w14:textId="77777777" w:rsidTr="003021A4">
        <w:trPr>
          <w:trHeight w:val="648"/>
        </w:trPr>
        <w:tc>
          <w:tcPr>
            <w:tcW w:w="2405" w:type="dxa"/>
            <w:shd w:val="clear" w:color="auto" w:fill="11B7D7"/>
            <w:vAlign w:val="center"/>
          </w:tcPr>
          <w:p w14:paraId="6663F64F" w14:textId="77777777" w:rsidR="003021A4" w:rsidRPr="003021A4" w:rsidRDefault="003021A4" w:rsidP="00AC49CE">
            <w:pPr>
              <w:spacing w:before="120" w:after="120" w:line="240" w:lineRule="auto"/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</w:pPr>
            <w:r w:rsidRPr="003021A4"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  <w:t>Question</w:t>
            </w:r>
          </w:p>
        </w:tc>
        <w:tc>
          <w:tcPr>
            <w:tcW w:w="3260" w:type="dxa"/>
            <w:shd w:val="clear" w:color="auto" w:fill="11B7D7"/>
            <w:vAlign w:val="center"/>
          </w:tcPr>
          <w:p w14:paraId="23ED29BD" w14:textId="77777777" w:rsidR="003021A4" w:rsidRPr="003021A4" w:rsidRDefault="003021A4" w:rsidP="00AC49CE">
            <w:pPr>
              <w:spacing w:before="120" w:after="120" w:line="240" w:lineRule="auto"/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</w:pPr>
            <w:r w:rsidRPr="003021A4"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  <w:t>IPV4</w:t>
            </w:r>
          </w:p>
        </w:tc>
        <w:tc>
          <w:tcPr>
            <w:tcW w:w="3261" w:type="dxa"/>
            <w:shd w:val="clear" w:color="auto" w:fill="11B7D7"/>
          </w:tcPr>
          <w:p w14:paraId="5C6706DC" w14:textId="77777777" w:rsidR="003021A4" w:rsidRPr="003021A4" w:rsidRDefault="003021A4" w:rsidP="00AC49CE">
            <w:pPr>
              <w:spacing w:before="120" w:after="120" w:line="240" w:lineRule="auto"/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</w:pPr>
            <w:r w:rsidRPr="003021A4"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  <w:t>IPV6</w:t>
            </w:r>
          </w:p>
        </w:tc>
      </w:tr>
      <w:tr w:rsidR="007F7DA1" w:rsidRPr="0085025C" w14:paraId="442E75AE" w14:textId="77777777" w:rsidTr="003021A4">
        <w:trPr>
          <w:trHeight w:val="648"/>
        </w:trPr>
        <w:tc>
          <w:tcPr>
            <w:tcW w:w="2405" w:type="dxa"/>
            <w:vAlign w:val="center"/>
          </w:tcPr>
          <w:p w14:paraId="5E1E0DE6" w14:textId="77777777" w:rsidR="007F7DA1" w:rsidRPr="00C264A2" w:rsidRDefault="007F7DA1" w:rsidP="007F7DA1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>
              <w:rPr>
                <w:rFonts w:cs="Arial"/>
                <w:noProof/>
                <w:szCs w:val="22"/>
                <w:lang w:eastAsia="en-GB"/>
              </w:rPr>
              <w:t>Format description</w:t>
            </w:r>
          </w:p>
        </w:tc>
        <w:tc>
          <w:tcPr>
            <w:tcW w:w="3260" w:type="dxa"/>
            <w:vAlign w:val="center"/>
          </w:tcPr>
          <w:p w14:paraId="42081662" w14:textId="09D7C6A8" w:rsidR="007F7DA1" w:rsidRPr="007F7DA1" w:rsidRDefault="007F7DA1" w:rsidP="007F7DA1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7F7DA1">
              <w:rPr>
                <w:rFonts w:cs="Arial"/>
                <w:noProof/>
                <w:color w:val="9900FF"/>
                <w:szCs w:val="22"/>
                <w:lang w:eastAsia="en-GB"/>
              </w:rPr>
              <w:t>Dot notation with four decimal numbers, with values from 0 to 255 only.</w:t>
            </w:r>
          </w:p>
        </w:tc>
        <w:tc>
          <w:tcPr>
            <w:tcW w:w="3261" w:type="dxa"/>
          </w:tcPr>
          <w:p w14:paraId="35ECCB83" w14:textId="77777777" w:rsidR="007F7DA1" w:rsidRPr="007F7DA1" w:rsidRDefault="007F7DA1" w:rsidP="007F7DA1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7F7DA1">
              <w:rPr>
                <w:rFonts w:cs="Arial"/>
                <w:noProof/>
                <w:color w:val="9900FF"/>
                <w:szCs w:val="22"/>
                <w:lang w:eastAsia="en-GB"/>
              </w:rPr>
              <w:t xml:space="preserve">Eight segments, separated by colons. </w:t>
            </w:r>
          </w:p>
          <w:p w14:paraId="58482812" w14:textId="77777777" w:rsidR="007F7DA1" w:rsidRPr="007F7DA1" w:rsidRDefault="007F7DA1" w:rsidP="007F7DA1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7F7DA1">
              <w:rPr>
                <w:rFonts w:cs="Arial"/>
                <w:noProof/>
                <w:color w:val="9900FF"/>
                <w:szCs w:val="22"/>
                <w:lang w:eastAsia="en-GB"/>
              </w:rPr>
              <w:t>Segments are named using hexadecimal.</w:t>
            </w:r>
          </w:p>
          <w:p w14:paraId="63361F51" w14:textId="77777777" w:rsidR="007F7DA1" w:rsidRPr="007F7DA1" w:rsidRDefault="007F7DA1" w:rsidP="007F7DA1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7F7DA1">
              <w:rPr>
                <w:rFonts w:cs="Arial"/>
                <w:noProof/>
                <w:color w:val="9900FF"/>
                <w:szCs w:val="22"/>
                <w:lang w:eastAsia="en-GB"/>
              </w:rPr>
              <w:t>Values are from 0 to FFFF</w:t>
            </w:r>
          </w:p>
          <w:p w14:paraId="4B4F81AC" w14:textId="2E5C4C08" w:rsidR="007F7DA1" w:rsidRPr="007F7DA1" w:rsidRDefault="007F7DA1" w:rsidP="007F7DA1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7F7DA1">
              <w:rPr>
                <w:rFonts w:cs="Arial"/>
                <w:noProof/>
                <w:color w:val="9900FF"/>
                <w:szCs w:val="22"/>
                <w:lang w:eastAsia="en-GB"/>
              </w:rPr>
              <w:t>There are some rules for shortening.</w:t>
            </w:r>
          </w:p>
        </w:tc>
      </w:tr>
      <w:tr w:rsidR="007F7DA1" w:rsidRPr="0085025C" w14:paraId="767F34D2" w14:textId="77777777" w:rsidTr="003021A4">
        <w:trPr>
          <w:trHeight w:val="648"/>
        </w:trPr>
        <w:tc>
          <w:tcPr>
            <w:tcW w:w="2405" w:type="dxa"/>
            <w:vAlign w:val="center"/>
          </w:tcPr>
          <w:p w14:paraId="45657804" w14:textId="77777777" w:rsidR="007F7DA1" w:rsidRDefault="007F7DA1" w:rsidP="007F7DA1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>
              <w:rPr>
                <w:rFonts w:cs="Arial"/>
                <w:noProof/>
                <w:szCs w:val="22"/>
                <w:lang w:eastAsia="en-GB"/>
              </w:rPr>
              <w:t>Maximum number of addresses (express in powers of 2)</w:t>
            </w:r>
          </w:p>
        </w:tc>
        <w:tc>
          <w:tcPr>
            <w:tcW w:w="3260" w:type="dxa"/>
            <w:vAlign w:val="center"/>
          </w:tcPr>
          <w:p w14:paraId="25DD8E13" w14:textId="77777777" w:rsidR="007F7DA1" w:rsidRPr="007F7DA1" w:rsidRDefault="007F7DA1" w:rsidP="007F7DA1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7F7DA1">
              <w:rPr>
                <w:rFonts w:cs="Arial"/>
                <w:noProof/>
                <w:color w:val="9900FF"/>
                <w:szCs w:val="22"/>
                <w:lang w:eastAsia="en-GB"/>
              </w:rPr>
              <w:t>Four numbers are each one byte long.</w:t>
            </w:r>
          </w:p>
          <w:p w14:paraId="60BA0931" w14:textId="3FA02719" w:rsidR="007F7DA1" w:rsidRPr="007F7DA1" w:rsidRDefault="007F7DA1" w:rsidP="007F7DA1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7F7DA1">
              <w:rPr>
                <w:rFonts w:cs="Arial"/>
                <w:noProof/>
                <w:color w:val="9900FF"/>
                <w:szCs w:val="22"/>
                <w:lang w:eastAsia="en-GB"/>
              </w:rPr>
              <w:t>2</w:t>
            </w:r>
            <w:r w:rsidRPr="007F7DA1">
              <w:rPr>
                <w:rFonts w:cs="Arial"/>
                <w:noProof/>
                <w:color w:val="9900FF"/>
                <w:szCs w:val="22"/>
                <w:vertAlign w:val="superscript"/>
                <w:lang w:eastAsia="en-GB"/>
              </w:rPr>
              <w:t>32</w:t>
            </w:r>
            <w:r w:rsidRPr="007F7DA1">
              <w:rPr>
                <w:rFonts w:cs="Arial"/>
                <w:noProof/>
                <w:color w:val="9900FF"/>
                <w:szCs w:val="22"/>
                <w:lang w:eastAsia="en-GB"/>
              </w:rPr>
              <w:t xml:space="preserve"> maximum values.</w:t>
            </w:r>
          </w:p>
        </w:tc>
        <w:tc>
          <w:tcPr>
            <w:tcW w:w="3261" w:type="dxa"/>
          </w:tcPr>
          <w:p w14:paraId="7E08CCC2" w14:textId="77777777" w:rsidR="007F7DA1" w:rsidRPr="007F7DA1" w:rsidRDefault="007F7DA1" w:rsidP="007F7DA1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7F7DA1">
              <w:rPr>
                <w:rFonts w:cs="Arial"/>
                <w:noProof/>
                <w:color w:val="9900FF"/>
                <w:szCs w:val="22"/>
                <w:lang w:eastAsia="en-GB"/>
              </w:rPr>
              <w:t>8 segments of 2 bytes each.</w:t>
            </w:r>
          </w:p>
          <w:p w14:paraId="32A43726" w14:textId="77777777" w:rsidR="007F7DA1" w:rsidRPr="007F7DA1" w:rsidRDefault="007F7DA1" w:rsidP="007F7DA1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7F7DA1">
              <w:rPr>
                <w:rFonts w:cs="Arial"/>
                <w:noProof/>
                <w:color w:val="9900FF"/>
                <w:szCs w:val="22"/>
                <w:lang w:eastAsia="en-GB"/>
              </w:rPr>
              <w:t>8 segments * 2 bytes * 8 bits = 128.</w:t>
            </w:r>
          </w:p>
          <w:p w14:paraId="5BFF918A" w14:textId="60E46C44" w:rsidR="007F7DA1" w:rsidRPr="007F7DA1" w:rsidRDefault="007F7DA1" w:rsidP="007F7DA1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7F7DA1">
              <w:rPr>
                <w:rFonts w:cs="Arial"/>
                <w:noProof/>
                <w:color w:val="9900FF"/>
                <w:szCs w:val="22"/>
                <w:lang w:eastAsia="en-GB"/>
              </w:rPr>
              <w:t>2</w:t>
            </w:r>
            <w:r w:rsidRPr="007F7DA1">
              <w:rPr>
                <w:rFonts w:cs="Arial"/>
                <w:noProof/>
                <w:color w:val="9900FF"/>
                <w:szCs w:val="22"/>
                <w:vertAlign w:val="superscript"/>
                <w:lang w:eastAsia="en-GB"/>
              </w:rPr>
              <w:t>128</w:t>
            </w:r>
            <w:r w:rsidRPr="007F7DA1">
              <w:rPr>
                <w:rFonts w:cs="Arial"/>
                <w:noProof/>
                <w:color w:val="9900FF"/>
                <w:szCs w:val="22"/>
                <w:lang w:eastAsia="en-GB"/>
              </w:rPr>
              <w:t xml:space="preserve"> maximum values.</w:t>
            </w:r>
          </w:p>
        </w:tc>
      </w:tr>
      <w:tr w:rsidR="007F7DA1" w:rsidRPr="0085025C" w14:paraId="72DD0E3E" w14:textId="77777777" w:rsidTr="003021A4">
        <w:trPr>
          <w:trHeight w:val="648"/>
        </w:trPr>
        <w:tc>
          <w:tcPr>
            <w:tcW w:w="2405" w:type="dxa"/>
            <w:vAlign w:val="center"/>
          </w:tcPr>
          <w:p w14:paraId="091A4664" w14:textId="77777777" w:rsidR="007F7DA1" w:rsidRPr="00C264A2" w:rsidRDefault="007F7DA1" w:rsidP="007F7DA1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>
              <w:rPr>
                <w:rFonts w:cs="Arial"/>
                <w:noProof/>
                <w:szCs w:val="22"/>
                <w:lang w:eastAsia="en-GB"/>
              </w:rPr>
              <w:t>Example</w:t>
            </w:r>
          </w:p>
        </w:tc>
        <w:tc>
          <w:tcPr>
            <w:tcW w:w="3260" w:type="dxa"/>
            <w:vAlign w:val="center"/>
          </w:tcPr>
          <w:p w14:paraId="500B2599" w14:textId="361A6723" w:rsidR="007F7DA1" w:rsidRPr="007F7DA1" w:rsidRDefault="007F7DA1" w:rsidP="007F7DA1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7F7DA1">
              <w:rPr>
                <w:rFonts w:cs="Arial"/>
                <w:noProof/>
                <w:color w:val="9900FF"/>
                <w:szCs w:val="22"/>
                <w:lang w:eastAsia="en-GB"/>
              </w:rPr>
              <w:t>192.168.1.78</w:t>
            </w:r>
          </w:p>
        </w:tc>
        <w:tc>
          <w:tcPr>
            <w:tcW w:w="3261" w:type="dxa"/>
          </w:tcPr>
          <w:p w14:paraId="56AE2C0F" w14:textId="2DF37BEA" w:rsidR="007F7DA1" w:rsidRPr="007F7DA1" w:rsidRDefault="007F7DA1" w:rsidP="007F7DA1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7F7DA1">
              <w:rPr>
                <w:rFonts w:cs="Arial"/>
                <w:noProof/>
                <w:color w:val="9900FF"/>
                <w:szCs w:val="22"/>
                <w:lang w:eastAsia="en-GB"/>
              </w:rPr>
              <w:t>fe80::bdea:26d:12ac:639%23</w:t>
            </w:r>
          </w:p>
        </w:tc>
      </w:tr>
    </w:tbl>
    <w:p w14:paraId="3D7D6FBE" w14:textId="4820D24D" w:rsidR="00E54AB2" w:rsidRPr="00DC3966" w:rsidRDefault="00E54AB2" w:rsidP="00DC3966"/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AB714" w14:textId="77777777" w:rsidR="00F75E46" w:rsidRDefault="00F75E46">
      <w:r>
        <w:separator/>
      </w:r>
    </w:p>
    <w:p w14:paraId="416E5634" w14:textId="77777777" w:rsidR="00F75E46" w:rsidRDefault="00F75E46"/>
  </w:endnote>
  <w:endnote w:type="continuationSeparator" w:id="0">
    <w:p w14:paraId="00651A04" w14:textId="77777777" w:rsidR="00F75E46" w:rsidRDefault="00F75E46">
      <w:r>
        <w:continuationSeparator/>
      </w:r>
    </w:p>
    <w:p w14:paraId="41A3BDCE" w14:textId="77777777" w:rsidR="00F75E46" w:rsidRDefault="00F75E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D6D36" w14:textId="77777777" w:rsidR="00F75E46" w:rsidRDefault="00F75E46">
      <w:r>
        <w:separator/>
      </w:r>
    </w:p>
    <w:p w14:paraId="2ED3A5E2" w14:textId="77777777" w:rsidR="00F75E46" w:rsidRDefault="00F75E46"/>
  </w:footnote>
  <w:footnote w:type="continuationSeparator" w:id="0">
    <w:p w14:paraId="061B07B9" w14:textId="77777777" w:rsidR="00F75E46" w:rsidRDefault="00F75E46">
      <w:r>
        <w:continuationSeparator/>
      </w:r>
    </w:p>
    <w:p w14:paraId="56040219" w14:textId="77777777" w:rsidR="00F75E46" w:rsidRDefault="00F75E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769FCA1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6A04E091" w:rsidR="00652F9F" w:rsidRPr="00A55286" w:rsidRDefault="00DA62BA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L</w:t>
                          </w:r>
                          <w:r w:rsidR="00797129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 xml:space="preserve">ANs and </w:t>
                          </w: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W</w:t>
                          </w:r>
                          <w:r w:rsidR="00797129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6A04E091" w:rsidR="00652F9F" w:rsidRPr="00A55286" w:rsidRDefault="00DA62BA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L</w:t>
                    </w:r>
                    <w:r w:rsidR="00797129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 xml:space="preserve">ANs and </w:t>
                    </w: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W</w:t>
                    </w:r>
                    <w:r w:rsidR="00797129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ANs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F62540C"/>
    <w:multiLevelType w:val="hybridMultilevel"/>
    <w:tmpl w:val="5F78055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02892609">
    <w:abstractNumId w:val="38"/>
  </w:num>
  <w:num w:numId="2" w16cid:durableId="890382951">
    <w:abstractNumId w:val="34"/>
  </w:num>
  <w:num w:numId="3" w16cid:durableId="550463485">
    <w:abstractNumId w:val="11"/>
  </w:num>
  <w:num w:numId="4" w16cid:durableId="1934581304">
    <w:abstractNumId w:val="36"/>
  </w:num>
  <w:num w:numId="5" w16cid:durableId="1724983501">
    <w:abstractNumId w:val="19"/>
  </w:num>
  <w:num w:numId="6" w16cid:durableId="1787456798">
    <w:abstractNumId w:val="21"/>
  </w:num>
  <w:num w:numId="7" w16cid:durableId="1839803975">
    <w:abstractNumId w:val="18"/>
  </w:num>
  <w:num w:numId="8" w16cid:durableId="1685328174">
    <w:abstractNumId w:val="30"/>
  </w:num>
  <w:num w:numId="9" w16cid:durableId="438448489">
    <w:abstractNumId w:val="14"/>
  </w:num>
  <w:num w:numId="10" w16cid:durableId="1743284823">
    <w:abstractNumId w:val="33"/>
  </w:num>
  <w:num w:numId="11" w16cid:durableId="921792486">
    <w:abstractNumId w:val="35"/>
  </w:num>
  <w:num w:numId="12" w16cid:durableId="891113531">
    <w:abstractNumId w:val="9"/>
  </w:num>
  <w:num w:numId="13" w16cid:durableId="1598126850">
    <w:abstractNumId w:val="7"/>
  </w:num>
  <w:num w:numId="14" w16cid:durableId="1498114417">
    <w:abstractNumId w:val="6"/>
  </w:num>
  <w:num w:numId="15" w16cid:durableId="119417052">
    <w:abstractNumId w:val="5"/>
  </w:num>
  <w:num w:numId="16" w16cid:durableId="1345328646">
    <w:abstractNumId w:val="4"/>
  </w:num>
  <w:num w:numId="17" w16cid:durableId="2082754301">
    <w:abstractNumId w:val="8"/>
  </w:num>
  <w:num w:numId="18" w16cid:durableId="576941725">
    <w:abstractNumId w:val="3"/>
  </w:num>
  <w:num w:numId="19" w16cid:durableId="2048749948">
    <w:abstractNumId w:val="2"/>
  </w:num>
  <w:num w:numId="20" w16cid:durableId="129248254">
    <w:abstractNumId w:val="1"/>
  </w:num>
  <w:num w:numId="21" w16cid:durableId="797263776">
    <w:abstractNumId w:val="0"/>
  </w:num>
  <w:num w:numId="22" w16cid:durableId="153297938">
    <w:abstractNumId w:val="32"/>
  </w:num>
  <w:num w:numId="23" w16cid:durableId="172764939">
    <w:abstractNumId w:val="13"/>
  </w:num>
  <w:num w:numId="24" w16cid:durableId="537860249">
    <w:abstractNumId w:val="12"/>
  </w:num>
  <w:num w:numId="25" w16cid:durableId="922031326">
    <w:abstractNumId w:val="23"/>
  </w:num>
  <w:num w:numId="26" w16cid:durableId="432483643">
    <w:abstractNumId w:val="22"/>
  </w:num>
  <w:num w:numId="27" w16cid:durableId="444471358">
    <w:abstractNumId w:val="25"/>
  </w:num>
  <w:num w:numId="28" w16cid:durableId="1676806772">
    <w:abstractNumId w:val="16"/>
  </w:num>
  <w:num w:numId="29" w16cid:durableId="1214536749">
    <w:abstractNumId w:val="27"/>
  </w:num>
  <w:num w:numId="30" w16cid:durableId="2075857189">
    <w:abstractNumId w:val="29"/>
  </w:num>
  <w:num w:numId="31" w16cid:durableId="333999553">
    <w:abstractNumId w:val="26"/>
  </w:num>
  <w:num w:numId="32" w16cid:durableId="1143545979">
    <w:abstractNumId w:val="20"/>
  </w:num>
  <w:num w:numId="33" w16cid:durableId="1282109969">
    <w:abstractNumId w:val="28"/>
  </w:num>
  <w:num w:numId="34" w16cid:durableId="1687439624">
    <w:abstractNumId w:val="15"/>
  </w:num>
  <w:num w:numId="35" w16cid:durableId="459304212">
    <w:abstractNumId w:val="37"/>
  </w:num>
  <w:num w:numId="36" w16cid:durableId="1873610421">
    <w:abstractNumId w:val="24"/>
  </w:num>
  <w:num w:numId="37" w16cid:durableId="1054353347">
    <w:abstractNumId w:val="17"/>
  </w:num>
  <w:num w:numId="38" w16cid:durableId="1112628402">
    <w:abstractNumId w:val="10"/>
  </w:num>
  <w:num w:numId="39" w16cid:durableId="1881504841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C5225"/>
    <w:rsid w:val="002D0945"/>
    <w:rsid w:val="002D412C"/>
    <w:rsid w:val="002D511C"/>
    <w:rsid w:val="002D5830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1A4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0D89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5ACD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7F7DA1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03E5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62BA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E46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3289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2022-10-14T13:13:00Z</dcterms:created>
  <dcterms:modified xsi:type="dcterms:W3CDTF">2022-10-14T13:19:00Z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